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93E" w:rsidRPr="009C69D2" w:rsidRDefault="0011393E" w:rsidP="0011393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9D2">
        <w:rPr>
          <w:rFonts w:ascii="Times New Roman" w:hAnsi="Times New Roman" w:cs="Times New Roman"/>
          <w:b/>
          <w:sz w:val="24"/>
          <w:szCs w:val="24"/>
        </w:rPr>
        <w:t>Pr</w:t>
      </w:r>
      <w:r w:rsidR="00772450">
        <w:rPr>
          <w:rFonts w:ascii="Times New Roman" w:hAnsi="Times New Roman" w:cs="Times New Roman"/>
          <w:b/>
          <w:sz w:val="24"/>
          <w:szCs w:val="24"/>
        </w:rPr>
        <w:t xml:space="preserve">acticum Experience:  Early Childhood </w:t>
      </w:r>
      <w:r w:rsidRPr="009C69D2">
        <w:rPr>
          <w:rFonts w:ascii="Times New Roman" w:hAnsi="Times New Roman" w:cs="Times New Roman"/>
          <w:b/>
          <w:sz w:val="24"/>
          <w:szCs w:val="24"/>
        </w:rPr>
        <w:t>Education</w:t>
      </w:r>
    </w:p>
    <w:p w:rsidR="0011393E" w:rsidRPr="00D856F3" w:rsidRDefault="0011393E" w:rsidP="00D856F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Documentation Log</w:t>
      </w:r>
    </w:p>
    <w:tbl>
      <w:tblPr>
        <w:tblStyle w:val="TableGrid"/>
        <w:tblpPr w:leftFromText="180" w:rightFromText="180" w:vertAnchor="text" w:horzAnchor="margin" w:tblpX="-455" w:tblpY="-2"/>
        <w:tblW w:w="9985" w:type="dxa"/>
        <w:tblLook w:val="04A0" w:firstRow="1" w:lastRow="0" w:firstColumn="1" w:lastColumn="0" w:noHBand="0" w:noVBand="1"/>
      </w:tblPr>
      <w:tblGrid>
        <w:gridCol w:w="3571"/>
        <w:gridCol w:w="1559"/>
        <w:gridCol w:w="1558"/>
        <w:gridCol w:w="3297"/>
      </w:tblGrid>
      <w:tr w:rsidR="0011393E" w:rsidRPr="009C69D2" w:rsidTr="0011393E">
        <w:tc>
          <w:tcPr>
            <w:tcW w:w="5130" w:type="dxa"/>
            <w:gridSpan w:val="2"/>
          </w:tcPr>
          <w:p w:rsidR="0011393E" w:rsidRPr="009C69D2" w:rsidRDefault="0011393E" w:rsidP="00113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D2">
              <w:rPr>
                <w:rFonts w:ascii="Times New Roman" w:hAnsi="Times New Roman" w:cs="Times New Roman"/>
                <w:sz w:val="24"/>
                <w:szCs w:val="24"/>
              </w:rPr>
              <w:t xml:space="preserve">Student:    </w:t>
            </w:r>
          </w:p>
        </w:tc>
        <w:tc>
          <w:tcPr>
            <w:tcW w:w="4855" w:type="dxa"/>
            <w:gridSpan w:val="2"/>
          </w:tcPr>
          <w:p w:rsidR="0011393E" w:rsidRPr="009C69D2" w:rsidRDefault="0011393E" w:rsidP="00113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D2">
              <w:rPr>
                <w:rFonts w:ascii="Times New Roman" w:hAnsi="Times New Roman" w:cs="Times New Roman"/>
                <w:sz w:val="24"/>
                <w:szCs w:val="24"/>
              </w:rPr>
              <w:t>Course:</w:t>
            </w:r>
          </w:p>
        </w:tc>
      </w:tr>
      <w:tr w:rsidR="0011393E" w:rsidRPr="009C69D2" w:rsidTr="0011393E">
        <w:tc>
          <w:tcPr>
            <w:tcW w:w="3571" w:type="dxa"/>
          </w:tcPr>
          <w:p w:rsidR="0011393E" w:rsidRPr="009C69D2" w:rsidRDefault="0011393E" w:rsidP="00113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D2">
              <w:rPr>
                <w:rFonts w:ascii="Times New Roman" w:hAnsi="Times New Roman" w:cs="Times New Roman"/>
                <w:sz w:val="24"/>
                <w:szCs w:val="24"/>
              </w:rPr>
              <w:t xml:space="preserve">Date: </w:t>
            </w:r>
          </w:p>
        </w:tc>
        <w:tc>
          <w:tcPr>
            <w:tcW w:w="3117" w:type="dxa"/>
            <w:gridSpan w:val="2"/>
          </w:tcPr>
          <w:p w:rsidR="0011393E" w:rsidRPr="009C69D2" w:rsidRDefault="0011393E" w:rsidP="00113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D2">
              <w:rPr>
                <w:rFonts w:ascii="Times New Roman" w:hAnsi="Times New Roman" w:cs="Times New Roman"/>
                <w:sz w:val="24"/>
                <w:szCs w:val="24"/>
              </w:rPr>
              <w:t>Semester:</w:t>
            </w:r>
          </w:p>
        </w:tc>
        <w:tc>
          <w:tcPr>
            <w:tcW w:w="3297" w:type="dxa"/>
          </w:tcPr>
          <w:p w:rsidR="0011393E" w:rsidRPr="009C69D2" w:rsidRDefault="0011393E" w:rsidP="00113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9D2">
              <w:rPr>
                <w:rFonts w:ascii="Times New Roman" w:hAnsi="Times New Roman" w:cs="Times New Roman"/>
                <w:sz w:val="24"/>
                <w:szCs w:val="24"/>
              </w:rPr>
              <w:t>Year:</w:t>
            </w:r>
          </w:p>
        </w:tc>
      </w:tr>
      <w:tr w:rsidR="0040488E" w:rsidRPr="009C69D2" w:rsidTr="0011393E">
        <w:tc>
          <w:tcPr>
            <w:tcW w:w="3571" w:type="dxa"/>
          </w:tcPr>
          <w:p w:rsidR="0040488E" w:rsidRPr="009C69D2" w:rsidRDefault="0040488E" w:rsidP="00113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Faculty:</w:t>
            </w:r>
          </w:p>
        </w:tc>
        <w:tc>
          <w:tcPr>
            <w:tcW w:w="3117" w:type="dxa"/>
            <w:gridSpan w:val="2"/>
          </w:tcPr>
          <w:p w:rsidR="0040488E" w:rsidRPr="009C69D2" w:rsidRDefault="0040488E" w:rsidP="00113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:rsidR="0040488E" w:rsidRPr="009C69D2" w:rsidRDefault="0040488E" w:rsidP="00113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393E" w:rsidRDefault="0011393E"/>
    <w:tbl>
      <w:tblPr>
        <w:tblStyle w:val="TableGrid"/>
        <w:tblW w:w="5317" w:type="pct"/>
        <w:tblInd w:w="-455" w:type="dxa"/>
        <w:tblLook w:val="04A0" w:firstRow="1" w:lastRow="0" w:firstColumn="1" w:lastColumn="0" w:noHBand="0" w:noVBand="1"/>
      </w:tblPr>
      <w:tblGrid>
        <w:gridCol w:w="3686"/>
        <w:gridCol w:w="1494"/>
        <w:gridCol w:w="1494"/>
        <w:gridCol w:w="3269"/>
      </w:tblGrid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Default="0011393E" w:rsidP="00A33880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did you observe? </w:t>
            </w:r>
          </w:p>
          <w:p w:rsidR="00947812" w:rsidRDefault="00947812" w:rsidP="00A3388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what activities did you engage?</w:t>
            </w: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Competency Area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or Source of Observation; i.e. video, YouTube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</w:t>
            </w:r>
          </w:p>
          <w:p w:rsidR="0011393E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Hours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Notes</w:t>
            </w: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Pr="002E066D">
              <w:rPr>
                <w:b/>
                <w:sz w:val="20"/>
                <w:szCs w:val="20"/>
              </w:rPr>
              <w:t>.</w:t>
            </w:r>
            <w:r w:rsidRPr="002E066D">
              <w:rPr>
                <w:sz w:val="20"/>
                <w:szCs w:val="20"/>
              </w:rPr>
              <w:t xml:space="preserve">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Child growth, development, and learning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11393E" w:rsidP="00DF73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 xml:space="preserve">The teacher understands how learners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Foundations for all learning are established during early childhood.</w:t>
            </w:r>
            <w:r w:rsidR="00DF7326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Biological-physical, social, cultural, emotional, cognitive, and language domains are inherently intertwined in growth and</w:t>
            </w:r>
            <w:r w:rsidR="00DF7326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development. Early childhood professionals must understand this process of development and the adult</w:t>
            </w:r>
            <w:r w:rsidR="00DF7326">
              <w:rPr>
                <w:rFonts w:ascii="TimesNewRomanPSMT" w:cs="TimesNewRomanPSMT" w:hint="cs"/>
                <w:sz w:val="20"/>
                <w:szCs w:val="20"/>
              </w:rPr>
              <w:t>’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s role in supporting each</w:t>
            </w:r>
            <w:r w:rsidR="00DF7326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child</w:t>
            </w:r>
            <w:r w:rsidR="00DF7326">
              <w:rPr>
                <w:rFonts w:ascii="TimesNewRomanPSMT" w:cs="TimesNewRomanPSMT" w:hint="cs"/>
                <w:sz w:val="20"/>
                <w:szCs w:val="20"/>
              </w:rPr>
              <w:t>’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s growth, development, and learning.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11393E" w:rsidP="00A33880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B.</w:t>
            </w:r>
            <w:r w:rsidRPr="002E066D">
              <w:rPr>
                <w:b/>
                <w:sz w:val="20"/>
                <w:szCs w:val="20"/>
              </w:rPr>
              <w:t xml:space="preserve"> 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Health, safety and nutrition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26" w:rsidRDefault="00DF7326" w:rsidP="00DF7326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Early childhood professionals promote physical and mental health and appropriate</w:t>
            </w:r>
          </w:p>
          <w:p w:rsidR="0011393E" w:rsidRPr="001B4D04" w:rsidRDefault="00DF7326" w:rsidP="00DF73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nutrition and provide an emotionally and physically safe environment for young children in partnership with their families. Sound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health, safety, and nutritional practices provide the foundation for development and learning. Good nutrition is critical to the overall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development of young children. Meals and snacks encourage good nutrition and eating habits. A safe environment prevents and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reduces injuries for young children who are only beginning to recognize dangerous situations.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C.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Family and community collaboration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DF7326" w:rsidP="007006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Early childhood professionals are committed to family-centered practices.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They maintain an open, friendly, and collaborative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r</w:t>
            </w:r>
            <w:r>
              <w:rPr>
                <w:rFonts w:ascii="TimesNewRomanPSMT" w:cs="TimesNewRomanPSMT"/>
                <w:sz w:val="20"/>
                <w:szCs w:val="20"/>
              </w:rPr>
              <w:t>elationship with each child's family, encouraging family involvement, and</w:t>
            </w:r>
            <w:r w:rsidR="00700638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supporting the child's relationship with their family. The diverse cultures and languages representative of families in New Mexico</w:t>
            </w:r>
            <w:r>
              <w:rPr>
                <w:rFonts w:ascii="TimesNewRomanPSMT" w:cs="TimesNewRomanPSMT" w:hint="cs"/>
                <w:sz w:val="20"/>
                <w:szCs w:val="20"/>
              </w:rPr>
              <w:t>’</w:t>
            </w:r>
            <w:r>
              <w:rPr>
                <w:rFonts w:ascii="TimesNewRomanPSMT" w:cs="TimesNewRomanPSMT"/>
                <w:sz w:val="20"/>
                <w:szCs w:val="20"/>
              </w:rPr>
              <w:t>s</w:t>
            </w:r>
            <w:r w:rsidR="00700638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communities are honored.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D.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Developmentally appropriate content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DF7326" w:rsidP="007006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Early childhood professionals demonstrate knowledge of child development</w:t>
            </w:r>
            <w:r w:rsidR="00700638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and learning, as well as content knowledge, both in terms of academic disciplines and in terms of interdisciplinary integration. Their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approach to curriculum content emerges from multiple sources, such as play and exploration, and is appropriate for the ages and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developmental levels of the children with whom they work. Content includes, but is not limited to, the arts, literacy, mathematics,</w:t>
            </w:r>
            <w:r w:rsidR="00700638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physical education, health, social studies, science, and technology. Children</w:t>
            </w:r>
            <w:r>
              <w:rPr>
                <w:rFonts w:ascii="TimesNewRomanPSMT" w:cs="TimesNewRomanPSMT" w:hint="cs"/>
                <w:sz w:val="20"/>
                <w:szCs w:val="20"/>
              </w:rPr>
              <w:t>’</w:t>
            </w:r>
            <w:r>
              <w:rPr>
                <w:rFonts w:ascii="TimesNewRomanPSMT" w:cs="TimesNewRomanPSMT"/>
                <w:sz w:val="20"/>
                <w:szCs w:val="20"/>
              </w:rPr>
              <w:t>s initial experiences with these content areas form the</w:t>
            </w:r>
            <w:r w:rsidR="00700638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foundation for later understanding and success.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E.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Learning environment and curriculum implementation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26" w:rsidRDefault="00DF7326" w:rsidP="00DF7326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Teaching and learning with young children is a complex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process embedded in relationships. These teaching and learning relationships provide the scaffold for jointly constructing meanings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about self, others, and the world. Early childhood professionals use their child development knowledge, their knowledge of</w:t>
            </w:r>
          </w:p>
          <w:p w:rsidR="00DF7326" w:rsidRDefault="00DF7326" w:rsidP="00DF7326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developmentally appropriate practices, and their content knowledge to design, implement, and evaluate experiences that promote</w:t>
            </w:r>
            <w:r w:rsidR="00700638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optimal development and learning for all children from birth to eight years. In addition, their use of observations is grounded in a</w:t>
            </w:r>
            <w:r w:rsidR="00700638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thorough understanding of children</w:t>
            </w:r>
            <w:r>
              <w:rPr>
                <w:rFonts w:ascii="TimesNewRomanPSMT" w:cs="TimesNewRomanPSMT" w:hint="cs"/>
                <w:sz w:val="20"/>
                <w:szCs w:val="20"/>
              </w:rPr>
              <w:t>’</w:t>
            </w:r>
            <w:r>
              <w:rPr>
                <w:rFonts w:ascii="TimesNewRomanPSMT" w:cs="TimesNewRomanPSMT"/>
                <w:sz w:val="20"/>
                <w:szCs w:val="20"/>
              </w:rPr>
              <w:t>s families, cultures, and communities. Early childhood professionals encourage young children</w:t>
            </w:r>
            <w:r>
              <w:rPr>
                <w:rFonts w:ascii="TimesNewRomanPSMT" w:cs="TimesNewRomanPSMT" w:hint="cs"/>
                <w:sz w:val="20"/>
                <w:szCs w:val="20"/>
              </w:rPr>
              <w:t>’</w:t>
            </w:r>
            <w:r>
              <w:rPr>
                <w:rFonts w:ascii="TimesNewRomanPSMT" w:cs="TimesNewRomanPSMT"/>
                <w:sz w:val="20"/>
                <w:szCs w:val="20"/>
              </w:rPr>
              <w:t>s</w:t>
            </w:r>
          </w:p>
          <w:p w:rsidR="0011393E" w:rsidRPr="002E066D" w:rsidRDefault="00DF7326" w:rsidP="00DF73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problem solving, critical thinking, and academic and social competence within a supportive and challenging learning environment.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These challenging teaching and learning experiences build children</w:t>
            </w:r>
            <w:r>
              <w:rPr>
                <w:rFonts w:ascii="TimesNewRomanPSMT" w:cs="TimesNewRomanPSMT" w:hint="cs"/>
                <w:sz w:val="20"/>
                <w:szCs w:val="20"/>
              </w:rPr>
              <w:t>’</w:t>
            </w:r>
            <w:r>
              <w:rPr>
                <w:rFonts w:ascii="TimesNewRomanPSMT" w:cs="TimesNewRomanPSMT"/>
                <w:sz w:val="20"/>
                <w:szCs w:val="20"/>
              </w:rPr>
              <w:t>s confidence in themselves as competent learners.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F.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Assessment of children and evaluation of programs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DF7326" w:rsidP="007006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Early childhood professionals must develop knowledge of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diverse assessment approaches, including observational skills. They use appropriate ongoing documentation and report information to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families and professionals. Appropriate early childhood assessment is responsive to cultural and linguistic differences. It includes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information from multiple sources, e.g., observations, </w:t>
            </w:r>
            <w:r>
              <w:rPr>
                <w:rFonts w:ascii="TimesNewRomanPSMT" w:cs="TimesNewRomanPSMT"/>
                <w:sz w:val="20"/>
                <w:szCs w:val="20"/>
              </w:rPr>
              <w:t>c</w:t>
            </w:r>
            <w:r>
              <w:rPr>
                <w:rFonts w:ascii="TimesNewRomanPSMT" w:cs="TimesNewRomanPSMT"/>
                <w:sz w:val="20"/>
                <w:szCs w:val="20"/>
              </w:rPr>
              <w:t>hecklists, interviews, and both formal and informal standardized measures in</w:t>
            </w:r>
            <w:r w:rsidR="00700638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diverse settings for making educational decisions about children. The assessment data gathered from multiple sources that has a major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impact on children should be made by a team of family members, teachers, and other professionals. In addition, early childhood</w:t>
            </w:r>
            <w:r w:rsidR="00700638"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professionals engage in systematic, ongoing evaluation of their programs.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G. </w:t>
            </w:r>
            <w:r w:rsidR="00DF7326">
              <w:rPr>
                <w:rFonts w:ascii="TimesNewRomanPSMT" w:cs="TimesNewRomanPSMT"/>
                <w:sz w:val="20"/>
                <w:szCs w:val="20"/>
              </w:rPr>
              <w:t>Professionalism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DF7326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638" w:rsidRDefault="00700638" w:rsidP="00700638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Professionalism is built upon individual integrity, responsibility, and ethical practices that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demonstrate a profound respect for all children and their families. Early childhood professionals embrace a multicultural perspective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that is responsive to individuals in culturally diverse communities in New Mexico. 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P</w:t>
            </w:r>
            <w:r>
              <w:rPr>
                <w:rFonts w:ascii="TimesNewRomanPSMT" w:cs="TimesNewRomanPSMT"/>
                <w:sz w:val="20"/>
                <w:szCs w:val="20"/>
              </w:rPr>
              <w:t>rofessionals make decisions based upon</w:t>
            </w:r>
          </w:p>
          <w:p w:rsidR="00DF7326" w:rsidRPr="00526D5E" w:rsidRDefault="00700638" w:rsidP="00700638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knowledge of early childhood theories and practices that recognize diversity of ability, developmental level, and family characteristics.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Early childhood </w:t>
            </w:r>
            <w:r>
              <w:rPr>
                <w:rFonts w:ascii="TimesNewRomanPSMT" w:cs="TimesNewRomanPSMT"/>
                <w:sz w:val="20"/>
                <w:szCs w:val="20"/>
              </w:rPr>
              <w:t>p</w:t>
            </w:r>
            <w:r>
              <w:rPr>
                <w:rFonts w:ascii="TimesNewRomanPSMT" w:cs="TimesNewRomanPSMT"/>
                <w:sz w:val="20"/>
                <w:szCs w:val="20"/>
              </w:rPr>
              <w:t>rofessionals advocate for excellence in early childhood programs and participate in ongoing professional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development to enha</w:t>
            </w:r>
            <w:r>
              <w:rPr>
                <w:rFonts w:ascii="TimesNewRomanPSMT" w:cs="TimesNewRomanPSMT"/>
                <w:sz w:val="20"/>
                <w:szCs w:val="20"/>
              </w:rPr>
              <w:t>nce their knowledge and skills.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26" w:rsidRPr="00526D5E" w:rsidRDefault="00DF7326" w:rsidP="00DF7326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26" w:rsidRPr="00526D5E" w:rsidRDefault="00DF7326" w:rsidP="00DF7326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26" w:rsidRPr="00526D5E" w:rsidRDefault="00DF7326" w:rsidP="00DF7326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11393E" w:rsidP="00700638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</w:t>
            </w:r>
            <w:r w:rsidR="00700638">
              <w:rPr>
                <w:b/>
                <w:sz w:val="20"/>
                <w:szCs w:val="20"/>
              </w:rPr>
              <w:t xml:space="preserve"> Knowledge of content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638" w:rsidRDefault="00700638" w:rsidP="00700638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Early childhood teachers demonstrate content knowledge and knowledge of child</w:t>
            </w:r>
          </w:p>
          <w:p w:rsidR="00700638" w:rsidRDefault="00700638" w:rsidP="00700638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development and learning both in terms of academic disciplines and interdisciplinary integration. Early childhood professionals</w:t>
            </w:r>
          </w:p>
          <w:p w:rsidR="00700638" w:rsidRDefault="00700638" w:rsidP="00700638">
            <w:pPr>
              <w:autoSpaceDE w:val="0"/>
              <w:autoSpaceDN w:val="0"/>
              <w:adjustRightInd w:val="0"/>
              <w:rPr>
                <w:rFonts w:ascii="TimesNewRomanPSMT" w:cs="TimesNewRomanPSMT"/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demonstrate content knowledge including, but not limited to, the arts, literacy, mathematics, social studies, science, and technology.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Early childhood teachers understand that children's initial experiences with these content areas form the foundation for later</w:t>
            </w:r>
            <w:r>
              <w:rPr>
                <w:rFonts w:ascii="TimesNewRomanPSMT" w:cs="TimesNewRomanPSMT"/>
                <w:sz w:val="20"/>
                <w:szCs w:val="20"/>
              </w:rPr>
              <w:t xml:space="preserve"> </w:t>
            </w:r>
            <w:r>
              <w:rPr>
                <w:rFonts w:ascii="TimesNewRomanPSMT" w:cs="TimesNewRomanPSMT"/>
                <w:sz w:val="20"/>
                <w:szCs w:val="20"/>
              </w:rPr>
              <w:t>understanding and success. Thus early childhood teachers develop, implement, and evaluate a content-rich, integrated curriculum that</w:t>
            </w:r>
          </w:p>
          <w:p w:rsidR="0011393E" w:rsidRPr="002E066D" w:rsidRDefault="00700638" w:rsidP="007006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>focuses on children's development and interests, using their language, home experiences, and cultural values.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I. </w:t>
            </w:r>
            <w:r w:rsidR="00700638">
              <w:rPr>
                <w:rFonts w:ascii="TimesNewRomanPSMT" w:cs="TimesNewRomanPSMT"/>
                <w:sz w:val="20"/>
                <w:szCs w:val="20"/>
              </w:rPr>
              <w:t>Curriculum and content knowledge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  <w:tr w:rsidR="0011393E" w:rsidRPr="002E066D" w:rsidTr="00700638">
        <w:trPr>
          <w:trHeight w:val="289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93E" w:rsidRPr="002E066D" w:rsidRDefault="00700638" w:rsidP="00A33880">
            <w:pPr>
              <w:contextualSpacing/>
              <w:rPr>
                <w:sz w:val="20"/>
                <w:szCs w:val="20"/>
              </w:rPr>
            </w:pPr>
            <w:r>
              <w:rPr>
                <w:rFonts w:ascii="TimesNewRomanPSMT" w:cs="TimesNewRomanPSMT"/>
                <w:sz w:val="20"/>
                <w:szCs w:val="20"/>
              </w:rPr>
              <w:t xml:space="preserve">6.61.12.10 NMAC - </w:t>
            </w:r>
            <w:proofErr w:type="spellStart"/>
            <w:r>
              <w:rPr>
                <w:rFonts w:ascii="TimesNewRomanPSMT" w:cs="TimesNewRomanPSMT"/>
                <w:sz w:val="20"/>
                <w:szCs w:val="20"/>
              </w:rPr>
              <w:t>Rp</w:t>
            </w:r>
            <w:proofErr w:type="spellEnd"/>
            <w:r>
              <w:rPr>
                <w:rFonts w:ascii="TimesNewRomanPSMT" w:cs="TimesNewRomanPSMT"/>
                <w:sz w:val="20"/>
                <w:szCs w:val="20"/>
              </w:rPr>
              <w:t>, 6.61.12.10 NMAC, 8/1/2018]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93E" w:rsidRPr="002E066D" w:rsidRDefault="0011393E" w:rsidP="00A33880">
            <w:pPr>
              <w:contextualSpacing/>
              <w:rPr>
                <w:sz w:val="20"/>
                <w:szCs w:val="20"/>
              </w:rPr>
            </w:pPr>
          </w:p>
        </w:tc>
      </w:tr>
    </w:tbl>
    <w:p w:rsidR="0011393E" w:rsidRDefault="0011393E"/>
    <w:sectPr w:rsidR="0011393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85B" w:rsidRDefault="00AC185B" w:rsidP="0040488E">
      <w:pPr>
        <w:spacing w:after="0" w:line="240" w:lineRule="auto"/>
      </w:pPr>
      <w:r>
        <w:separator/>
      </w:r>
    </w:p>
  </w:endnote>
  <w:endnote w:type="continuationSeparator" w:id="0">
    <w:p w:rsidR="00AC185B" w:rsidRDefault="00AC185B" w:rsidP="00404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85B" w:rsidRDefault="00AC185B" w:rsidP="0040488E">
      <w:pPr>
        <w:spacing w:after="0" w:line="240" w:lineRule="auto"/>
      </w:pPr>
      <w:r>
        <w:separator/>
      </w:r>
    </w:p>
  </w:footnote>
  <w:footnote w:type="continuationSeparator" w:id="0">
    <w:p w:rsidR="00AC185B" w:rsidRDefault="00AC185B" w:rsidP="00404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88E" w:rsidRDefault="0040488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-215900</wp:posOffset>
          </wp:positionV>
          <wp:extent cx="2641600" cy="426156"/>
          <wp:effectExtent l="0" t="0" r="6350" b="0"/>
          <wp:wrapTight wrapText="bothSides">
            <wp:wrapPolygon edited="0">
              <wp:start x="0" y="0"/>
              <wp:lineTo x="0" y="20280"/>
              <wp:lineTo x="21496" y="20280"/>
              <wp:lineTo x="2149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partment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1600" cy="426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0488E" w:rsidRDefault="004048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93E"/>
    <w:rsid w:val="0011393E"/>
    <w:rsid w:val="0027577A"/>
    <w:rsid w:val="002F43AE"/>
    <w:rsid w:val="0040488E"/>
    <w:rsid w:val="00407EC4"/>
    <w:rsid w:val="00700638"/>
    <w:rsid w:val="00772450"/>
    <w:rsid w:val="00947812"/>
    <w:rsid w:val="009E714D"/>
    <w:rsid w:val="00AC185B"/>
    <w:rsid w:val="00D478A1"/>
    <w:rsid w:val="00D856F3"/>
    <w:rsid w:val="00DC1A56"/>
    <w:rsid w:val="00D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3090CB"/>
  <w15:chartTrackingRefBased/>
  <w15:docId w15:val="{6228B2AC-DCCF-4D2C-9167-A1DB5A61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9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4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488E"/>
  </w:style>
  <w:style w:type="paragraph" w:styleId="Footer">
    <w:name w:val="footer"/>
    <w:basedOn w:val="Normal"/>
    <w:link w:val="FooterChar"/>
    <w:uiPriority w:val="99"/>
    <w:unhideWhenUsed/>
    <w:rsid w:val="00404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4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Rodriguez</dc:creator>
  <cp:keywords/>
  <dc:description/>
  <cp:lastModifiedBy>Sandra Rodriguez</cp:lastModifiedBy>
  <cp:revision>4</cp:revision>
  <dcterms:created xsi:type="dcterms:W3CDTF">2021-04-01T17:13:00Z</dcterms:created>
  <dcterms:modified xsi:type="dcterms:W3CDTF">2021-04-01T17:29:00Z</dcterms:modified>
</cp:coreProperties>
</file>